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CE19" w14:textId="37EAB23F" w:rsidR="000A2D3C" w:rsidRPr="009D37E0" w:rsidRDefault="00D51666">
      <w:pPr>
        <w:rPr>
          <w:rFonts w:ascii="Calibri" w:hAnsi="Calibri" w:cs="Calibri"/>
          <w:sz w:val="28"/>
          <w:szCs w:val="28"/>
        </w:rPr>
      </w:pPr>
      <w:r w:rsidRPr="009D37E0">
        <w:rPr>
          <w:rFonts w:ascii="Calibri" w:hAnsi="Calibri" w:cs="Calibri"/>
          <w:sz w:val="28"/>
          <w:szCs w:val="28"/>
        </w:rPr>
        <w:t>ALESSIA BONFIGLIO</w:t>
      </w:r>
    </w:p>
    <w:p w14:paraId="3860FE1C" w14:textId="47414DFE" w:rsidR="00D51666" w:rsidRPr="009D37E0" w:rsidRDefault="00D51666">
      <w:pPr>
        <w:rPr>
          <w:rFonts w:ascii="Calibri" w:hAnsi="Calibri" w:cs="Calibri"/>
          <w:sz w:val="28"/>
          <w:szCs w:val="28"/>
        </w:rPr>
      </w:pPr>
      <w:r w:rsidRPr="009D37E0">
        <w:rPr>
          <w:rFonts w:ascii="Calibri" w:hAnsi="Calibri" w:cs="Calibri"/>
          <w:sz w:val="28"/>
          <w:szCs w:val="28"/>
        </w:rPr>
        <w:t xml:space="preserve">ISTITUTO COMPRENSIVO </w:t>
      </w:r>
      <w:r w:rsidR="001256D6" w:rsidRPr="009D37E0">
        <w:rPr>
          <w:rFonts w:ascii="Calibri" w:hAnsi="Calibri" w:cs="Calibri"/>
          <w:sz w:val="28"/>
          <w:szCs w:val="28"/>
        </w:rPr>
        <w:t xml:space="preserve">DI ASOLA MN </w:t>
      </w:r>
    </w:p>
    <w:p w14:paraId="24E3B2CC" w14:textId="627D7693" w:rsidR="001256D6" w:rsidRPr="009D37E0" w:rsidRDefault="00357DC2">
      <w:pPr>
        <w:rPr>
          <w:rFonts w:ascii="Calibri" w:hAnsi="Calibri" w:cs="Calibri"/>
          <w:color w:val="19191A"/>
          <w:sz w:val="28"/>
          <w:szCs w:val="28"/>
          <w:shd w:val="clear" w:color="auto" w:fill="FFFFFF"/>
        </w:rPr>
      </w:pP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L’Istituto Comprensivo Completo di Asola si compone di vari ordini e gradi di scuole, con sedi dislocate ad Asola e nei paesi limitrofi: </w:t>
      </w:r>
    </w:p>
    <w:p w14:paraId="5C581F81" w14:textId="41646027" w:rsidR="00C91F26" w:rsidRPr="009D37E0" w:rsidRDefault="00C91F26">
      <w:pPr>
        <w:rPr>
          <w:rFonts w:ascii="Calibri" w:hAnsi="Calibri" w:cs="Calibri"/>
          <w:color w:val="19191A"/>
          <w:sz w:val="28"/>
          <w:szCs w:val="28"/>
          <w:shd w:val="clear" w:color="auto" w:fill="FFFFFF"/>
        </w:rPr>
      </w:pP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-scuol</w:t>
      </w:r>
      <w:r w:rsidR="007570EC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e</w:t>
      </w: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 dell’infanzia: </w:t>
      </w:r>
      <w:r w:rsidR="00800200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A</w:t>
      </w: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sola, </w:t>
      </w:r>
      <w:r w:rsidR="00800200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C</w:t>
      </w: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astelnuovo, </w:t>
      </w:r>
      <w:r w:rsidR="00800200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R</w:t>
      </w: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edondesco, </w:t>
      </w:r>
      <w:r w:rsidR="00800200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C</w:t>
      </w:r>
      <w:r w:rsidR="007570EC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asalmoro</w:t>
      </w:r>
    </w:p>
    <w:p w14:paraId="5617D1B8" w14:textId="2D8F57DA" w:rsidR="007570EC" w:rsidRPr="009D37E0" w:rsidRDefault="007570EC">
      <w:pPr>
        <w:rPr>
          <w:rFonts w:ascii="Calibri" w:hAnsi="Calibri" w:cs="Calibri"/>
          <w:color w:val="19191A"/>
          <w:sz w:val="28"/>
          <w:szCs w:val="28"/>
          <w:shd w:val="clear" w:color="auto" w:fill="FFFFFF"/>
        </w:rPr>
      </w:pP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-scuole primarie: </w:t>
      </w:r>
      <w:r w:rsidR="00800200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A</w:t>
      </w: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sola, </w:t>
      </w:r>
      <w:r w:rsidR="00800200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C</w:t>
      </w: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astelnuovo, </w:t>
      </w:r>
      <w:r w:rsidR="00800200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C</w:t>
      </w: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asalmoro, </w:t>
      </w:r>
      <w:r w:rsidR="00800200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R</w:t>
      </w: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edondesco, </w:t>
      </w:r>
      <w:r w:rsidR="00800200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M</w:t>
      </w: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ariana</w:t>
      </w:r>
    </w:p>
    <w:p w14:paraId="26C04FE0" w14:textId="6FF9698A" w:rsidR="007570EC" w:rsidRPr="009D37E0" w:rsidRDefault="00800200">
      <w:pPr>
        <w:rPr>
          <w:rFonts w:ascii="Calibri" w:hAnsi="Calibri" w:cs="Calibri"/>
          <w:color w:val="19191A"/>
          <w:sz w:val="28"/>
          <w:szCs w:val="28"/>
          <w:shd w:val="clear" w:color="auto" w:fill="FFFFFF"/>
        </w:rPr>
      </w:pP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-scuola secondaria di I grado: Asola</w:t>
      </w:r>
      <w:r w:rsidR="007570EC"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 </w:t>
      </w:r>
    </w:p>
    <w:p w14:paraId="3FC4AD32" w14:textId="788782E9" w:rsidR="001E59FE" w:rsidRPr="000C5D46" w:rsidRDefault="009D37E0" w:rsidP="000C5D46">
      <w:pPr>
        <w:rPr>
          <w:rFonts w:ascii="Calibri" w:hAnsi="Calibri" w:cs="Calibri"/>
          <w:color w:val="19191A"/>
          <w:sz w:val="28"/>
          <w:szCs w:val="28"/>
          <w:shd w:val="clear" w:color="auto" w:fill="FFFFFF"/>
        </w:rPr>
      </w:pPr>
      <w:r w:rsidRPr="009D37E0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>Il nostro Istituto intende contribuire, attraverso le scelte educative, didattiche, organizzative e di ricerca che caratterizzano il Piano dell’Offerta Formativa, a promuovere una cultura del vivere sostenibile in riferimento non solo ai documenti normativi ministeriali, ma anche:</w:t>
      </w:r>
      <w:r w:rsidR="000C5D46">
        <w:rPr>
          <w:rFonts w:ascii="Calibri" w:hAnsi="Calibri" w:cs="Calibri"/>
          <w:color w:val="19191A"/>
          <w:sz w:val="28"/>
          <w:szCs w:val="28"/>
          <w:shd w:val="clear" w:color="auto" w:fill="FFFFFF"/>
        </w:rPr>
        <w:t xml:space="preserve"> </w:t>
      </w:r>
      <w:r w:rsidR="001E59FE" w:rsidRPr="001E59FE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ai principi contenuti nel documento “La Carta della Terra”, che prospetta la tutela della vitalità, della diversità e della bellezza del nostro pianeta, casa comune di tutti gli uomini, come un impegno sacro;</w:t>
      </w:r>
    </w:p>
    <w:p w14:paraId="5A57CC9A" w14:textId="2335B831" w:rsidR="009D37E0" w:rsidRDefault="008D02F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Già da diversi anni l’istituto</w:t>
      </w:r>
      <w:r w:rsidR="000C5D46">
        <w:rPr>
          <w:rFonts w:ascii="Calibri" w:hAnsi="Calibri" w:cs="Calibri"/>
          <w:sz w:val="28"/>
          <w:szCs w:val="28"/>
        </w:rPr>
        <w:t xml:space="preserve"> comprensivo</w:t>
      </w:r>
      <w:r>
        <w:rPr>
          <w:rFonts w:ascii="Calibri" w:hAnsi="Calibri" w:cs="Calibri"/>
          <w:sz w:val="28"/>
          <w:szCs w:val="28"/>
        </w:rPr>
        <w:t xml:space="preserve"> è accreditato a Special Ol</w:t>
      </w:r>
      <w:r w:rsidR="000C5D46">
        <w:rPr>
          <w:rFonts w:ascii="Calibri" w:hAnsi="Calibri" w:cs="Calibri"/>
          <w:sz w:val="28"/>
          <w:szCs w:val="28"/>
        </w:rPr>
        <w:t>y</w:t>
      </w:r>
      <w:r w:rsidR="00B229E0">
        <w:rPr>
          <w:rFonts w:ascii="Calibri" w:hAnsi="Calibri" w:cs="Calibri"/>
          <w:sz w:val="28"/>
          <w:szCs w:val="28"/>
        </w:rPr>
        <w:t>mpics</w:t>
      </w:r>
      <w:r>
        <w:rPr>
          <w:rFonts w:ascii="Calibri" w:hAnsi="Calibri" w:cs="Calibri"/>
          <w:sz w:val="28"/>
          <w:szCs w:val="28"/>
        </w:rPr>
        <w:t xml:space="preserve"> Italia</w:t>
      </w:r>
      <w:r w:rsidR="00E63967">
        <w:rPr>
          <w:rFonts w:ascii="Calibri" w:hAnsi="Calibri" w:cs="Calibri"/>
          <w:sz w:val="28"/>
          <w:szCs w:val="28"/>
        </w:rPr>
        <w:t xml:space="preserve">, in particolare alla scuola secondaria si eseguono progetti Special. </w:t>
      </w:r>
    </w:p>
    <w:p w14:paraId="3377C7FE" w14:textId="4BF25176" w:rsidR="00561007" w:rsidRDefault="0056100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Alla scuola primaria di Asola </w:t>
      </w:r>
      <w:r w:rsidR="004D17B3">
        <w:rPr>
          <w:rFonts w:ascii="Calibri" w:hAnsi="Calibri" w:cs="Calibri"/>
          <w:sz w:val="28"/>
          <w:szCs w:val="28"/>
        </w:rPr>
        <w:t xml:space="preserve">sono presenti 3 casi </w:t>
      </w:r>
      <w:r w:rsidR="00426D17">
        <w:rPr>
          <w:rFonts w:ascii="Calibri" w:hAnsi="Calibri" w:cs="Calibri"/>
          <w:sz w:val="28"/>
          <w:szCs w:val="28"/>
        </w:rPr>
        <w:t xml:space="preserve">abbastanza rilevanti di disabilità intellettiva, 2 casi nelle sezioni prime e un caso nelle classi quarte. </w:t>
      </w:r>
      <w:r w:rsidR="00250CD3">
        <w:rPr>
          <w:rFonts w:ascii="Calibri" w:hAnsi="Calibri" w:cs="Calibri"/>
          <w:sz w:val="28"/>
          <w:szCs w:val="28"/>
        </w:rPr>
        <w:t xml:space="preserve">Ciascuno di questi </w:t>
      </w:r>
      <w:r w:rsidR="006E1F0D">
        <w:rPr>
          <w:rFonts w:ascii="Calibri" w:hAnsi="Calibri" w:cs="Calibri"/>
          <w:sz w:val="28"/>
          <w:szCs w:val="28"/>
        </w:rPr>
        <w:t xml:space="preserve">bambini possiede nelle ore scolastiche l’insegnate di sostegno e l’educatore/educatrice di comunità. </w:t>
      </w:r>
      <w:r w:rsidR="005920B0">
        <w:rPr>
          <w:rFonts w:ascii="Calibri" w:hAnsi="Calibri" w:cs="Calibri"/>
          <w:sz w:val="28"/>
          <w:szCs w:val="28"/>
        </w:rPr>
        <w:t xml:space="preserve">Ogni bambino ha la propria </w:t>
      </w:r>
      <w:r w:rsidR="00CA6D04">
        <w:rPr>
          <w:rFonts w:ascii="Calibri" w:hAnsi="Calibri" w:cs="Calibri"/>
          <w:sz w:val="28"/>
          <w:szCs w:val="28"/>
        </w:rPr>
        <w:t xml:space="preserve">aula di sostegno dove frequenta le ore </w:t>
      </w:r>
      <w:r w:rsidR="00AA6E61">
        <w:rPr>
          <w:rFonts w:ascii="Calibri" w:hAnsi="Calibri" w:cs="Calibri"/>
          <w:sz w:val="28"/>
          <w:szCs w:val="28"/>
        </w:rPr>
        <w:t>scolastiche; quindi,</w:t>
      </w:r>
      <w:r w:rsidR="00343A49">
        <w:rPr>
          <w:rFonts w:ascii="Calibri" w:hAnsi="Calibri" w:cs="Calibri"/>
          <w:sz w:val="28"/>
          <w:szCs w:val="28"/>
        </w:rPr>
        <w:t xml:space="preserve"> fuori dal gruppo classe proprio perché la gestione del bambino all’interno della classe risulta difficile a causa de</w:t>
      </w:r>
      <w:r w:rsidR="00D60405">
        <w:rPr>
          <w:rFonts w:ascii="Calibri" w:hAnsi="Calibri" w:cs="Calibri"/>
          <w:sz w:val="28"/>
          <w:szCs w:val="28"/>
        </w:rPr>
        <w:t xml:space="preserve">gli atteggiamenti comportamentali del bambino stesso. </w:t>
      </w:r>
    </w:p>
    <w:p w14:paraId="0D3F25AD" w14:textId="7BB6AA14" w:rsidR="00D66DCA" w:rsidRDefault="00E37AD4">
      <w:pPr>
        <w:rPr>
          <w:rFonts w:ascii="Calibri" w:hAnsi="Calibri" w:cs="Calibri"/>
          <w:sz w:val="28"/>
          <w:szCs w:val="28"/>
        </w:rPr>
      </w:pPr>
      <w:r w:rsidRPr="00E37AD4">
        <w:rPr>
          <w:rFonts w:ascii="Calibri" w:hAnsi="Calibri" w:cs="Calibri"/>
          <w:sz w:val="28"/>
          <w:szCs w:val="28"/>
        </w:rPr>
        <w:t>Per promuovere il progetto Young Athletes di Special Olympics all'interno dell'istituto e inserirlo nel Piano Triennale dell'Offerta Formativa (PTOF), è importante seguire un piano d'azione dettagliato. Ecco le azioni e le procedure da seguire:</w:t>
      </w:r>
    </w:p>
    <w:p w14:paraId="721E5E46" w14:textId="77777777" w:rsidR="002109A7" w:rsidRPr="002109A7" w:rsidRDefault="002109A7" w:rsidP="002109A7">
      <w:pPr>
        <w:rPr>
          <w:rFonts w:ascii="Calibri" w:hAnsi="Calibri" w:cs="Calibri"/>
          <w:sz w:val="28"/>
          <w:szCs w:val="28"/>
        </w:rPr>
      </w:pPr>
      <w:r w:rsidRPr="002109A7">
        <w:rPr>
          <w:rFonts w:ascii="Calibri" w:hAnsi="Calibri" w:cs="Calibri"/>
          <w:b/>
          <w:bCs/>
          <w:sz w:val="28"/>
          <w:szCs w:val="28"/>
        </w:rPr>
        <w:t>Ricerca e Informazione</w:t>
      </w:r>
      <w:r w:rsidRPr="002109A7">
        <w:rPr>
          <w:rFonts w:ascii="Calibri" w:hAnsi="Calibri" w:cs="Calibri"/>
          <w:sz w:val="28"/>
          <w:szCs w:val="28"/>
        </w:rPr>
        <w:t>:</w:t>
      </w:r>
    </w:p>
    <w:p w14:paraId="1213AB21" w14:textId="77777777" w:rsidR="002109A7" w:rsidRPr="002109A7" w:rsidRDefault="002109A7" w:rsidP="002109A7">
      <w:pPr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2109A7">
        <w:rPr>
          <w:rFonts w:ascii="Calibri" w:hAnsi="Calibri" w:cs="Calibri"/>
          <w:sz w:val="28"/>
          <w:szCs w:val="28"/>
        </w:rPr>
        <w:t>Raccogliere informazioni dettagliate sul programma Young Athletes di Special Olympics, compresi i suoi obiettivi, i vantaggi per i bambini con disabilità intellettiva e le modalità di implementazione.</w:t>
      </w:r>
    </w:p>
    <w:p w14:paraId="1798C2AB" w14:textId="77777777" w:rsidR="002109A7" w:rsidRPr="002109A7" w:rsidRDefault="002109A7" w:rsidP="002109A7">
      <w:pPr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2109A7">
        <w:rPr>
          <w:rFonts w:ascii="Calibri" w:hAnsi="Calibri" w:cs="Calibri"/>
          <w:sz w:val="28"/>
          <w:szCs w:val="28"/>
        </w:rPr>
        <w:t>Esaminare come il programma si integra con i valori e gli obiettivi educativi dell'istituto.</w:t>
      </w:r>
    </w:p>
    <w:p w14:paraId="592A377C" w14:textId="04873E00" w:rsidR="00E37AD4" w:rsidRDefault="00B43ED1">
      <w:pPr>
        <w:rPr>
          <w:rFonts w:ascii="Calibri" w:hAnsi="Calibri" w:cs="Calibri"/>
          <w:sz w:val="28"/>
          <w:szCs w:val="28"/>
        </w:rPr>
      </w:pPr>
      <w:r w:rsidRPr="00B43ED1">
        <w:rPr>
          <w:rFonts w:ascii="Calibri" w:hAnsi="Calibri" w:cs="Calibri"/>
          <w:b/>
          <w:bCs/>
          <w:sz w:val="28"/>
          <w:szCs w:val="28"/>
        </w:rPr>
        <w:t>Coinvolgimento dei Decision Maker</w:t>
      </w:r>
      <w:r w:rsidRPr="00B43ED1">
        <w:rPr>
          <w:rFonts w:ascii="Calibri" w:hAnsi="Calibri" w:cs="Calibri"/>
          <w:sz w:val="28"/>
          <w:szCs w:val="28"/>
        </w:rPr>
        <w:t>:</w:t>
      </w:r>
    </w:p>
    <w:p w14:paraId="05FA9CBD" w14:textId="77777777" w:rsidR="00B43ED1" w:rsidRPr="00B43ED1" w:rsidRDefault="00B43ED1" w:rsidP="00B43ED1">
      <w:pPr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43ED1">
        <w:rPr>
          <w:rFonts w:ascii="Calibri" w:hAnsi="Calibri" w:cs="Calibri"/>
          <w:sz w:val="28"/>
          <w:szCs w:val="28"/>
        </w:rPr>
        <w:lastRenderedPageBreak/>
        <w:t>Identificare i decision maker all'interno dell'istituto responsabili della pianificazione e dell'implementazione del PTOF, come il dirigente scolastico, il consiglio di istituto e il coordinatore didattico.</w:t>
      </w:r>
    </w:p>
    <w:p w14:paraId="7A5BBE92" w14:textId="77777777" w:rsidR="00B43ED1" w:rsidRPr="00B43ED1" w:rsidRDefault="00B43ED1" w:rsidP="00B43ED1">
      <w:pPr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B43ED1">
        <w:rPr>
          <w:rFonts w:ascii="Calibri" w:hAnsi="Calibri" w:cs="Calibri"/>
          <w:sz w:val="28"/>
          <w:szCs w:val="28"/>
        </w:rPr>
        <w:t>Presentare loro il programma Young Athletes, evidenziando i suoi benefici per lo sviluppo motorio, sociale e emotivo dei bambini con disabilità intellettiva.</w:t>
      </w:r>
    </w:p>
    <w:p w14:paraId="6BAD67B2" w14:textId="7F5FB479" w:rsidR="00B43ED1" w:rsidRDefault="00B43ED1">
      <w:pPr>
        <w:rPr>
          <w:rFonts w:ascii="Calibri" w:hAnsi="Calibri" w:cs="Calibri"/>
          <w:sz w:val="28"/>
          <w:szCs w:val="28"/>
        </w:rPr>
      </w:pPr>
      <w:r w:rsidRPr="00B43ED1">
        <w:rPr>
          <w:rFonts w:ascii="Calibri" w:hAnsi="Calibri" w:cs="Calibri"/>
          <w:b/>
          <w:bCs/>
          <w:sz w:val="28"/>
          <w:szCs w:val="28"/>
        </w:rPr>
        <w:t>Sensibilizzazione del Personale Scolastico</w:t>
      </w:r>
      <w:r w:rsidRPr="00B43ED1">
        <w:rPr>
          <w:rFonts w:ascii="Calibri" w:hAnsi="Calibri" w:cs="Calibri"/>
          <w:sz w:val="28"/>
          <w:szCs w:val="28"/>
        </w:rPr>
        <w:t>:</w:t>
      </w:r>
    </w:p>
    <w:p w14:paraId="421B6C49" w14:textId="77777777" w:rsidR="00126C72" w:rsidRPr="00126C72" w:rsidRDefault="00126C72" w:rsidP="00126C72">
      <w:pPr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 w:rsidRPr="00126C72">
        <w:rPr>
          <w:rFonts w:ascii="Calibri" w:hAnsi="Calibri" w:cs="Calibri"/>
          <w:sz w:val="28"/>
          <w:szCs w:val="28"/>
        </w:rPr>
        <w:t>Organizzare incontri di sensibilizzazione con il personale scolastico per condividere informazioni sul programma Young Athletes e discutere delle sue potenziali implicazioni per l'istituto.</w:t>
      </w:r>
    </w:p>
    <w:p w14:paraId="311612A6" w14:textId="77777777" w:rsidR="00126C72" w:rsidRPr="00126C72" w:rsidRDefault="00126C72" w:rsidP="00126C72">
      <w:pPr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 w:rsidRPr="00126C72">
        <w:rPr>
          <w:rFonts w:ascii="Calibri" w:hAnsi="Calibri" w:cs="Calibri"/>
          <w:sz w:val="28"/>
          <w:szCs w:val="28"/>
        </w:rPr>
        <w:t>Coinvolgere gli insegnanti, gli educatori e il personale di supporto nel processo, evidenziando come il programma possa integrarsi con il curriculum esistente e arricchire l'esperienza educativa complessiva degli studenti.</w:t>
      </w:r>
    </w:p>
    <w:p w14:paraId="5D8B2FB8" w14:textId="1F87DAFC" w:rsidR="00B43ED1" w:rsidRDefault="004F49E9">
      <w:pPr>
        <w:rPr>
          <w:rFonts w:ascii="Calibri" w:hAnsi="Calibri" w:cs="Calibri"/>
          <w:sz w:val="28"/>
          <w:szCs w:val="28"/>
        </w:rPr>
      </w:pPr>
      <w:r w:rsidRPr="004F49E9">
        <w:rPr>
          <w:rFonts w:ascii="Calibri" w:hAnsi="Calibri" w:cs="Calibri"/>
          <w:b/>
          <w:bCs/>
          <w:sz w:val="28"/>
          <w:szCs w:val="28"/>
        </w:rPr>
        <w:t>Coinvolgimento dei Genitori e degli Studenti</w:t>
      </w:r>
      <w:r w:rsidRPr="004F49E9">
        <w:rPr>
          <w:rFonts w:ascii="Calibri" w:hAnsi="Calibri" w:cs="Calibri"/>
          <w:sz w:val="28"/>
          <w:szCs w:val="28"/>
        </w:rPr>
        <w:t>:</w:t>
      </w:r>
    </w:p>
    <w:p w14:paraId="29D9EC25" w14:textId="77777777" w:rsidR="004F49E9" w:rsidRPr="004F49E9" w:rsidRDefault="004F49E9" w:rsidP="004F49E9">
      <w:pPr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4F49E9">
        <w:rPr>
          <w:rFonts w:ascii="Calibri" w:hAnsi="Calibri" w:cs="Calibri"/>
          <w:sz w:val="28"/>
          <w:szCs w:val="28"/>
        </w:rPr>
        <w:t>Coinvolgere attivamente i genitori degli studenti, presentando loro il programma Young Athletes attraverso incontri informativi, newsletter e comunicazioni online.</w:t>
      </w:r>
    </w:p>
    <w:p w14:paraId="28450DA7" w14:textId="77777777" w:rsidR="004F49E9" w:rsidRPr="004F49E9" w:rsidRDefault="004F49E9" w:rsidP="004F49E9">
      <w:pPr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4F49E9">
        <w:rPr>
          <w:rFonts w:ascii="Calibri" w:hAnsi="Calibri" w:cs="Calibri"/>
          <w:sz w:val="28"/>
          <w:szCs w:val="28"/>
        </w:rPr>
        <w:t>Organizzare sessioni informative per gli studenti per incoraggiarli a partecipare al programma Young Athletes come volontari o compagni di gioco.</w:t>
      </w:r>
    </w:p>
    <w:p w14:paraId="205BB0E3" w14:textId="1F640E2F" w:rsidR="004F49E9" w:rsidRDefault="004F49E9">
      <w:pPr>
        <w:rPr>
          <w:rFonts w:ascii="Calibri" w:hAnsi="Calibri" w:cs="Calibri"/>
          <w:sz w:val="28"/>
          <w:szCs w:val="28"/>
        </w:rPr>
      </w:pPr>
      <w:r w:rsidRPr="004F49E9">
        <w:rPr>
          <w:rFonts w:ascii="Calibri" w:hAnsi="Calibri" w:cs="Calibri"/>
          <w:b/>
          <w:bCs/>
          <w:sz w:val="28"/>
          <w:szCs w:val="28"/>
        </w:rPr>
        <w:t>Elaborazione del Piano di Azione</w:t>
      </w:r>
      <w:r w:rsidRPr="004F49E9">
        <w:rPr>
          <w:rFonts w:ascii="Calibri" w:hAnsi="Calibri" w:cs="Calibri"/>
          <w:sz w:val="28"/>
          <w:szCs w:val="28"/>
        </w:rPr>
        <w:t>:</w:t>
      </w:r>
    </w:p>
    <w:p w14:paraId="23C4D6CF" w14:textId="77777777" w:rsidR="00023AE3" w:rsidRPr="00023AE3" w:rsidRDefault="00023AE3" w:rsidP="00023AE3">
      <w:pPr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023AE3">
        <w:rPr>
          <w:rFonts w:ascii="Calibri" w:hAnsi="Calibri" w:cs="Calibri"/>
          <w:sz w:val="28"/>
          <w:szCs w:val="28"/>
        </w:rPr>
        <w:t>Collaborare con il personale scolastico e i decision maker per sviluppare un piano di azione dettagliato per l'integrazione del programma Young Athletes nel PTOF dell'istituto.</w:t>
      </w:r>
    </w:p>
    <w:p w14:paraId="51717A32" w14:textId="77777777" w:rsidR="00023AE3" w:rsidRPr="00023AE3" w:rsidRDefault="00023AE3" w:rsidP="00023AE3">
      <w:pPr>
        <w:numPr>
          <w:ilvl w:val="0"/>
          <w:numId w:val="7"/>
        </w:numPr>
        <w:rPr>
          <w:rFonts w:ascii="Calibri" w:hAnsi="Calibri" w:cs="Calibri"/>
          <w:sz w:val="28"/>
          <w:szCs w:val="28"/>
        </w:rPr>
      </w:pPr>
      <w:r w:rsidRPr="00023AE3">
        <w:rPr>
          <w:rFonts w:ascii="Calibri" w:hAnsi="Calibri" w:cs="Calibri"/>
          <w:sz w:val="28"/>
          <w:szCs w:val="28"/>
        </w:rPr>
        <w:t>Definire obiettivi chiari, risorse necessarie, tempistiche e modalità di valutazione per garantire il successo del programma.</w:t>
      </w:r>
    </w:p>
    <w:p w14:paraId="04268CBE" w14:textId="39325215" w:rsidR="004F49E9" w:rsidRDefault="00023AE3">
      <w:pPr>
        <w:rPr>
          <w:rFonts w:ascii="Calibri" w:hAnsi="Calibri" w:cs="Calibri"/>
          <w:sz w:val="28"/>
          <w:szCs w:val="28"/>
        </w:rPr>
      </w:pPr>
      <w:r w:rsidRPr="00023AE3">
        <w:rPr>
          <w:rFonts w:ascii="Calibri" w:hAnsi="Calibri" w:cs="Calibri"/>
          <w:b/>
          <w:bCs/>
          <w:sz w:val="28"/>
          <w:szCs w:val="28"/>
        </w:rPr>
        <w:t>Monitoraggio e Valutazione</w:t>
      </w:r>
      <w:r w:rsidRPr="00023AE3">
        <w:rPr>
          <w:rFonts w:ascii="Calibri" w:hAnsi="Calibri" w:cs="Calibri"/>
          <w:sz w:val="28"/>
          <w:szCs w:val="28"/>
        </w:rPr>
        <w:t>:</w:t>
      </w:r>
    </w:p>
    <w:p w14:paraId="5B41ED62" w14:textId="77777777" w:rsidR="00B60488" w:rsidRPr="00B60488" w:rsidRDefault="00B60488" w:rsidP="00B60488">
      <w:pPr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B60488">
        <w:rPr>
          <w:rFonts w:ascii="Calibri" w:hAnsi="Calibri" w:cs="Calibri"/>
          <w:sz w:val="28"/>
          <w:szCs w:val="28"/>
        </w:rPr>
        <w:t>Monitorare costantemente l'implementazione del programma Young Athletes, raccogliendo feedback dagli studenti, dai genitori e dal personale scolastico.</w:t>
      </w:r>
    </w:p>
    <w:p w14:paraId="0B3CA01F" w14:textId="77777777" w:rsidR="00B60488" w:rsidRPr="00B60488" w:rsidRDefault="00B60488" w:rsidP="00B60488">
      <w:pPr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B60488">
        <w:rPr>
          <w:rFonts w:ascii="Calibri" w:hAnsi="Calibri" w:cs="Calibri"/>
          <w:sz w:val="28"/>
          <w:szCs w:val="28"/>
        </w:rPr>
        <w:t>Valutare regolarmente l'impatto del programma sull'inclusione, sullo sviluppo delle abilità motorie e sul benessere generale degli studenti con disabilità intellettiva.</w:t>
      </w:r>
    </w:p>
    <w:p w14:paraId="0962F466" w14:textId="28131114" w:rsidR="00023AE3" w:rsidRDefault="00B60488">
      <w:pPr>
        <w:rPr>
          <w:rFonts w:ascii="Calibri" w:hAnsi="Calibri" w:cs="Calibri"/>
          <w:sz w:val="28"/>
          <w:szCs w:val="28"/>
        </w:rPr>
      </w:pPr>
      <w:r w:rsidRPr="00B60488">
        <w:rPr>
          <w:rFonts w:ascii="Calibri" w:hAnsi="Calibri" w:cs="Calibri"/>
          <w:b/>
          <w:bCs/>
          <w:sz w:val="28"/>
          <w:szCs w:val="28"/>
        </w:rPr>
        <w:t>Integrazione nel PTOF</w:t>
      </w:r>
      <w:r w:rsidRPr="00B60488">
        <w:rPr>
          <w:rFonts w:ascii="Calibri" w:hAnsi="Calibri" w:cs="Calibri"/>
          <w:sz w:val="28"/>
          <w:szCs w:val="28"/>
        </w:rPr>
        <w:t>:</w:t>
      </w:r>
    </w:p>
    <w:p w14:paraId="774F7CC5" w14:textId="77777777" w:rsidR="001E1168" w:rsidRPr="001E1168" w:rsidRDefault="001E1168" w:rsidP="001E1168">
      <w:pPr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 w:rsidRPr="001E1168">
        <w:rPr>
          <w:rFonts w:ascii="Calibri" w:hAnsi="Calibri" w:cs="Calibri"/>
          <w:sz w:val="28"/>
          <w:szCs w:val="28"/>
        </w:rPr>
        <w:lastRenderedPageBreak/>
        <w:t>Presentare ufficialmente il programma Young Athletes come parte integrante del PTOF dell'istituto, evidenziando il suo ruolo nel promuovere l'inclusione, lo sviluppo motorio e il benessere degli studenti con disabilità intellettiva.</w:t>
      </w:r>
    </w:p>
    <w:p w14:paraId="3F72948B" w14:textId="77777777" w:rsidR="001E1168" w:rsidRPr="001E1168" w:rsidRDefault="001E1168" w:rsidP="001E1168">
      <w:pPr>
        <w:numPr>
          <w:ilvl w:val="0"/>
          <w:numId w:val="9"/>
        </w:numPr>
        <w:rPr>
          <w:rFonts w:ascii="Calibri" w:hAnsi="Calibri" w:cs="Calibri"/>
          <w:sz w:val="28"/>
          <w:szCs w:val="28"/>
        </w:rPr>
      </w:pPr>
      <w:r w:rsidRPr="001E1168">
        <w:rPr>
          <w:rFonts w:ascii="Calibri" w:hAnsi="Calibri" w:cs="Calibri"/>
          <w:sz w:val="28"/>
          <w:szCs w:val="28"/>
        </w:rPr>
        <w:t>Assicurarsi che il programma sia adeguatamente finanziato e supportato all'interno del bilancio dell'istituto.</w:t>
      </w:r>
    </w:p>
    <w:p w14:paraId="1122006D" w14:textId="1DB500D7" w:rsidR="00B60488" w:rsidRDefault="001E1168">
      <w:pPr>
        <w:rPr>
          <w:rFonts w:ascii="Calibri" w:hAnsi="Calibri" w:cs="Calibri"/>
          <w:sz w:val="28"/>
          <w:szCs w:val="28"/>
        </w:rPr>
      </w:pPr>
      <w:r w:rsidRPr="001E1168">
        <w:rPr>
          <w:rFonts w:ascii="Calibri" w:hAnsi="Calibri" w:cs="Calibri"/>
          <w:sz w:val="28"/>
          <w:szCs w:val="28"/>
        </w:rPr>
        <w:t>Seguendo queste azioni e procedure, è possibile promuovere con successo il programma Young Athletes di Special Olympics all'interno dell'istituto e inserirlo in modo efficace nel Piano Triennale dell'Offerta Formativa.</w:t>
      </w:r>
    </w:p>
    <w:p w14:paraId="2F15003D" w14:textId="569ED6E5" w:rsidR="001E1168" w:rsidRDefault="00A17C34">
      <w:pPr>
        <w:rPr>
          <w:rFonts w:ascii="Calibri" w:hAnsi="Calibri" w:cs="Calibri"/>
          <w:sz w:val="28"/>
          <w:szCs w:val="28"/>
        </w:rPr>
      </w:pPr>
      <w:r w:rsidRPr="00A17C34">
        <w:rPr>
          <w:rFonts w:ascii="Calibri" w:hAnsi="Calibri" w:cs="Calibri"/>
          <w:sz w:val="28"/>
          <w:szCs w:val="28"/>
        </w:rPr>
        <w:t>Ecco una proposta di interventi da inserire nel nuovo Piano Educativo Individualizzato (PEI), con particolare enfasi sulle azioni educative, sportive e motorie per un bambino con sindrome di Down:</w:t>
      </w:r>
    </w:p>
    <w:p w14:paraId="704A928E" w14:textId="77777777" w:rsidR="00B863D9" w:rsidRPr="00B863D9" w:rsidRDefault="00B863D9" w:rsidP="00B863D9">
      <w:pPr>
        <w:rPr>
          <w:rFonts w:ascii="Calibri" w:hAnsi="Calibri" w:cs="Calibri"/>
          <w:sz w:val="28"/>
          <w:szCs w:val="28"/>
        </w:rPr>
      </w:pPr>
      <w:r w:rsidRPr="00B863D9">
        <w:rPr>
          <w:rFonts w:ascii="Calibri" w:hAnsi="Calibri" w:cs="Calibri"/>
          <w:b/>
          <w:bCs/>
          <w:sz w:val="28"/>
          <w:szCs w:val="28"/>
        </w:rPr>
        <w:t>Obiettivo Generale</w:t>
      </w:r>
      <w:r w:rsidRPr="00B863D9">
        <w:rPr>
          <w:rFonts w:ascii="Calibri" w:hAnsi="Calibri" w:cs="Calibri"/>
          <w:sz w:val="28"/>
          <w:szCs w:val="28"/>
        </w:rPr>
        <w:t>:</w:t>
      </w:r>
    </w:p>
    <w:p w14:paraId="77E53C35" w14:textId="77777777" w:rsidR="00B863D9" w:rsidRPr="00B863D9" w:rsidRDefault="00B863D9" w:rsidP="00B863D9">
      <w:pPr>
        <w:numPr>
          <w:ilvl w:val="0"/>
          <w:numId w:val="10"/>
        </w:numPr>
        <w:rPr>
          <w:rFonts w:ascii="Calibri" w:hAnsi="Calibri" w:cs="Calibri"/>
          <w:sz w:val="28"/>
          <w:szCs w:val="28"/>
        </w:rPr>
      </w:pPr>
      <w:r w:rsidRPr="00B863D9">
        <w:rPr>
          <w:rFonts w:ascii="Calibri" w:hAnsi="Calibri" w:cs="Calibri"/>
          <w:sz w:val="28"/>
          <w:szCs w:val="28"/>
        </w:rPr>
        <w:t>Promuovere lo sviluppo globale del bambino, focalizzandosi sull'acquisizione di competenze educative, sportive e motorie che favoriscano il suo benessere e la sua inclusione.</w:t>
      </w:r>
    </w:p>
    <w:p w14:paraId="369163C9" w14:textId="3A2ED2EA" w:rsidR="00A17C34" w:rsidRDefault="00B863D9">
      <w:pPr>
        <w:rPr>
          <w:rFonts w:ascii="Calibri" w:hAnsi="Calibri" w:cs="Calibri"/>
          <w:b/>
          <w:bCs/>
          <w:sz w:val="28"/>
          <w:szCs w:val="28"/>
        </w:rPr>
      </w:pPr>
      <w:r w:rsidRPr="00B863D9">
        <w:rPr>
          <w:rFonts w:ascii="Calibri" w:hAnsi="Calibri" w:cs="Calibri"/>
          <w:b/>
          <w:bCs/>
          <w:sz w:val="28"/>
          <w:szCs w:val="28"/>
        </w:rPr>
        <w:t>Azioni Educative</w:t>
      </w:r>
      <w:r w:rsidR="008722F5">
        <w:rPr>
          <w:rFonts w:ascii="Calibri" w:hAnsi="Calibri" w:cs="Calibri"/>
          <w:b/>
          <w:bCs/>
          <w:sz w:val="28"/>
          <w:szCs w:val="28"/>
        </w:rPr>
        <w:t>:</w:t>
      </w:r>
    </w:p>
    <w:p w14:paraId="0F011202" w14:textId="058EB918" w:rsidR="008722F5" w:rsidRPr="008722F5" w:rsidRDefault="008722F5" w:rsidP="008722F5">
      <w:pPr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 w:rsidRPr="008722F5">
        <w:rPr>
          <w:rFonts w:ascii="Calibri" w:hAnsi="Calibri" w:cs="Calibri"/>
          <w:sz w:val="28"/>
          <w:szCs w:val="28"/>
        </w:rPr>
        <w:t xml:space="preserve">Adattamento del curriculum: </w:t>
      </w:r>
      <w:r w:rsidR="00FE262C">
        <w:rPr>
          <w:rFonts w:ascii="Calibri" w:hAnsi="Calibri" w:cs="Calibri"/>
          <w:sz w:val="28"/>
          <w:szCs w:val="28"/>
        </w:rPr>
        <w:t>p</w:t>
      </w:r>
      <w:r w:rsidRPr="008722F5">
        <w:rPr>
          <w:rFonts w:ascii="Calibri" w:hAnsi="Calibri" w:cs="Calibri"/>
          <w:sz w:val="28"/>
          <w:szCs w:val="28"/>
        </w:rPr>
        <w:t>ersonalizzare il curriculum per rispondere alle esigenze e alle capacità del bambino, fornendo materiali didattici e attività che tengano conto del suo livello di sviluppo.</w:t>
      </w:r>
    </w:p>
    <w:p w14:paraId="371C834F" w14:textId="78E48BFA" w:rsidR="008722F5" w:rsidRPr="008722F5" w:rsidRDefault="008722F5" w:rsidP="008722F5">
      <w:pPr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 w:rsidRPr="008722F5">
        <w:rPr>
          <w:rFonts w:ascii="Calibri" w:hAnsi="Calibri" w:cs="Calibri"/>
          <w:sz w:val="28"/>
          <w:szCs w:val="28"/>
        </w:rPr>
        <w:t xml:space="preserve">Supporto alla comunicazione: </w:t>
      </w:r>
      <w:r w:rsidR="007E12CF">
        <w:rPr>
          <w:rFonts w:ascii="Calibri" w:hAnsi="Calibri" w:cs="Calibri"/>
          <w:sz w:val="28"/>
          <w:szCs w:val="28"/>
        </w:rPr>
        <w:t>i</w:t>
      </w:r>
      <w:r w:rsidRPr="008722F5">
        <w:rPr>
          <w:rFonts w:ascii="Calibri" w:hAnsi="Calibri" w:cs="Calibri"/>
          <w:sz w:val="28"/>
          <w:szCs w:val="28"/>
        </w:rPr>
        <w:t>mplementare strategie e strumenti per favorire la comunicazione del bambino, come l'uso di immagini, schede di comunicazione e dispositivi di assistenza alla comunicazione (AAC).</w:t>
      </w:r>
    </w:p>
    <w:p w14:paraId="5BE64A76" w14:textId="533D0B73" w:rsidR="008722F5" w:rsidRPr="008722F5" w:rsidRDefault="008722F5" w:rsidP="008722F5">
      <w:pPr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 w:rsidRPr="008722F5">
        <w:rPr>
          <w:rFonts w:ascii="Calibri" w:hAnsi="Calibri" w:cs="Calibri"/>
          <w:sz w:val="28"/>
          <w:szCs w:val="28"/>
        </w:rPr>
        <w:t xml:space="preserve">Potenziamento delle abilità cognitive: </w:t>
      </w:r>
      <w:r w:rsidR="007E12CF">
        <w:rPr>
          <w:rFonts w:ascii="Calibri" w:hAnsi="Calibri" w:cs="Calibri"/>
          <w:sz w:val="28"/>
          <w:szCs w:val="28"/>
        </w:rPr>
        <w:t>o</w:t>
      </w:r>
      <w:r w:rsidRPr="008722F5">
        <w:rPr>
          <w:rFonts w:ascii="Calibri" w:hAnsi="Calibri" w:cs="Calibri"/>
          <w:sz w:val="28"/>
          <w:szCs w:val="28"/>
        </w:rPr>
        <w:t>ffrire attività didattiche mirate a migliorare le abilità cognitive del bambino, come giochi di associazione, attività di problem solving e esercizi di memoria.</w:t>
      </w:r>
    </w:p>
    <w:p w14:paraId="02AEA215" w14:textId="6CD0D8DA" w:rsidR="008722F5" w:rsidRDefault="008722F5">
      <w:pPr>
        <w:rPr>
          <w:rFonts w:ascii="Calibri" w:hAnsi="Calibri" w:cs="Calibri"/>
          <w:sz w:val="28"/>
          <w:szCs w:val="28"/>
        </w:rPr>
      </w:pPr>
      <w:r w:rsidRPr="008722F5">
        <w:rPr>
          <w:rFonts w:ascii="Calibri" w:hAnsi="Calibri" w:cs="Calibri"/>
          <w:b/>
          <w:bCs/>
          <w:sz w:val="28"/>
          <w:szCs w:val="28"/>
        </w:rPr>
        <w:t>Azioni Sportive e Motorie</w:t>
      </w:r>
      <w:r w:rsidRPr="008722F5">
        <w:rPr>
          <w:rFonts w:ascii="Calibri" w:hAnsi="Calibri" w:cs="Calibri"/>
          <w:sz w:val="28"/>
          <w:szCs w:val="28"/>
        </w:rPr>
        <w:t>:</w:t>
      </w:r>
    </w:p>
    <w:p w14:paraId="44C72414" w14:textId="0CD547BB" w:rsidR="00F17D48" w:rsidRPr="00F17D48" w:rsidRDefault="00F17D48" w:rsidP="00F17D48">
      <w:pPr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F17D48">
        <w:rPr>
          <w:rFonts w:ascii="Calibri" w:hAnsi="Calibri" w:cs="Calibri"/>
          <w:sz w:val="28"/>
          <w:szCs w:val="28"/>
        </w:rPr>
        <w:t xml:space="preserve">Inserimento in programmi sportivi inclusivi: </w:t>
      </w:r>
      <w:r w:rsidR="007E12CF">
        <w:rPr>
          <w:rFonts w:ascii="Calibri" w:hAnsi="Calibri" w:cs="Calibri"/>
          <w:sz w:val="28"/>
          <w:szCs w:val="28"/>
        </w:rPr>
        <w:t>f</w:t>
      </w:r>
      <w:r w:rsidRPr="00F17D48">
        <w:rPr>
          <w:rFonts w:ascii="Calibri" w:hAnsi="Calibri" w:cs="Calibri"/>
          <w:sz w:val="28"/>
          <w:szCs w:val="28"/>
        </w:rPr>
        <w:t>avorire la partecipazione del bambino a programmi sportivi inclusivi, come il progetto Young Athletes di Special Olympics, che offrono opportunità di sviluppo motorio e socializzazione.</w:t>
      </w:r>
    </w:p>
    <w:p w14:paraId="26BFDE45" w14:textId="0568CB64" w:rsidR="00F17D48" w:rsidRPr="00F17D48" w:rsidRDefault="00F17D48" w:rsidP="00F17D48">
      <w:pPr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F17D48">
        <w:rPr>
          <w:rFonts w:ascii="Calibri" w:hAnsi="Calibri" w:cs="Calibri"/>
          <w:sz w:val="28"/>
          <w:szCs w:val="28"/>
        </w:rPr>
        <w:t xml:space="preserve">Terapia fisica e occupazionale: </w:t>
      </w:r>
      <w:r w:rsidR="007E12CF">
        <w:rPr>
          <w:rFonts w:ascii="Calibri" w:hAnsi="Calibri" w:cs="Calibri"/>
          <w:sz w:val="28"/>
          <w:szCs w:val="28"/>
        </w:rPr>
        <w:t>p</w:t>
      </w:r>
      <w:r w:rsidRPr="00F17D48">
        <w:rPr>
          <w:rFonts w:ascii="Calibri" w:hAnsi="Calibri" w:cs="Calibri"/>
          <w:sz w:val="28"/>
          <w:szCs w:val="28"/>
        </w:rPr>
        <w:t>rogrammare sessioni regolari di terapia fisica e occupazionale per migliorare la forza muscolare, l'equilibrio, la coordinazione e le abilità motorie fini del bambino.</w:t>
      </w:r>
    </w:p>
    <w:p w14:paraId="29BED017" w14:textId="21FEAAA6" w:rsidR="00F17D48" w:rsidRPr="00F17D48" w:rsidRDefault="00F17D48" w:rsidP="00F17D48">
      <w:pPr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F17D48">
        <w:rPr>
          <w:rFonts w:ascii="Calibri" w:hAnsi="Calibri" w:cs="Calibri"/>
          <w:sz w:val="28"/>
          <w:szCs w:val="28"/>
        </w:rPr>
        <w:lastRenderedPageBreak/>
        <w:t xml:space="preserve">Attività motorie integrate nel quotidiano: </w:t>
      </w:r>
      <w:r w:rsidR="007E12CF">
        <w:rPr>
          <w:rFonts w:ascii="Calibri" w:hAnsi="Calibri" w:cs="Calibri"/>
          <w:sz w:val="28"/>
          <w:szCs w:val="28"/>
        </w:rPr>
        <w:t>i</w:t>
      </w:r>
      <w:r w:rsidRPr="00F17D48">
        <w:rPr>
          <w:rFonts w:ascii="Calibri" w:hAnsi="Calibri" w:cs="Calibri"/>
          <w:sz w:val="28"/>
          <w:szCs w:val="28"/>
        </w:rPr>
        <w:t>ntegrare attività motorie e giochi nell'ambiente quotidiano del bambino, come esercizi di stretching al mattino, pause attive durante la giornata scolastica e attività ricreative all'aperto.</w:t>
      </w:r>
    </w:p>
    <w:p w14:paraId="50AE4688" w14:textId="36B4EF96" w:rsidR="008722F5" w:rsidRDefault="00103367">
      <w:pPr>
        <w:rPr>
          <w:rFonts w:ascii="Calibri" w:hAnsi="Calibri" w:cs="Calibri"/>
          <w:sz w:val="28"/>
          <w:szCs w:val="28"/>
        </w:rPr>
      </w:pPr>
      <w:r w:rsidRPr="00103367">
        <w:rPr>
          <w:rFonts w:ascii="Calibri" w:hAnsi="Calibri" w:cs="Calibri"/>
          <w:b/>
          <w:bCs/>
          <w:sz w:val="28"/>
          <w:szCs w:val="28"/>
        </w:rPr>
        <w:t>Valutazione e Monitoraggio</w:t>
      </w:r>
      <w:r w:rsidRPr="00103367">
        <w:rPr>
          <w:rFonts w:ascii="Calibri" w:hAnsi="Calibri" w:cs="Calibri"/>
          <w:sz w:val="28"/>
          <w:szCs w:val="28"/>
        </w:rPr>
        <w:t>:</w:t>
      </w:r>
    </w:p>
    <w:p w14:paraId="2BC6FBF8" w14:textId="188B4F23" w:rsidR="00103367" w:rsidRPr="00103367" w:rsidRDefault="00103367" w:rsidP="00103367">
      <w:pPr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103367">
        <w:rPr>
          <w:rFonts w:ascii="Calibri" w:hAnsi="Calibri" w:cs="Calibri"/>
          <w:sz w:val="28"/>
          <w:szCs w:val="28"/>
        </w:rPr>
        <w:t xml:space="preserve">Valutazione periodica del progresso: </w:t>
      </w:r>
      <w:r w:rsidR="007E12CF">
        <w:rPr>
          <w:rFonts w:ascii="Calibri" w:hAnsi="Calibri" w:cs="Calibri"/>
          <w:sz w:val="28"/>
          <w:szCs w:val="28"/>
        </w:rPr>
        <w:t>c</w:t>
      </w:r>
      <w:r w:rsidRPr="00103367">
        <w:rPr>
          <w:rFonts w:ascii="Calibri" w:hAnsi="Calibri" w:cs="Calibri"/>
          <w:sz w:val="28"/>
          <w:szCs w:val="28"/>
        </w:rPr>
        <w:t>ondurre valutazioni regolari delle abilità educative, sportive e motorie del bambino per monitorare il suo sviluppo e identificare eventuali aree di miglioramento.</w:t>
      </w:r>
    </w:p>
    <w:p w14:paraId="0BBD2E24" w14:textId="2D8074B6" w:rsidR="00103367" w:rsidRDefault="00103367" w:rsidP="00103367">
      <w:pPr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103367">
        <w:rPr>
          <w:rFonts w:ascii="Calibri" w:hAnsi="Calibri" w:cs="Calibri"/>
          <w:sz w:val="28"/>
          <w:szCs w:val="28"/>
        </w:rPr>
        <w:t xml:space="preserve">Coinvolgimento della famiglia: </w:t>
      </w:r>
      <w:r w:rsidR="007E12CF">
        <w:rPr>
          <w:rFonts w:ascii="Calibri" w:hAnsi="Calibri" w:cs="Calibri"/>
          <w:sz w:val="28"/>
          <w:szCs w:val="28"/>
        </w:rPr>
        <w:t>c</w:t>
      </w:r>
      <w:r w:rsidRPr="00103367">
        <w:rPr>
          <w:rFonts w:ascii="Calibri" w:hAnsi="Calibri" w:cs="Calibri"/>
          <w:sz w:val="28"/>
          <w:szCs w:val="28"/>
        </w:rPr>
        <w:t>oinvolgere attivamente la famiglia nel processo di valutazione e monitoraggio, fornendo feedback e aggiornamenti sulle abilità e i progressi del bambino</w:t>
      </w:r>
      <w:r>
        <w:rPr>
          <w:rFonts w:ascii="Calibri" w:hAnsi="Calibri" w:cs="Calibri"/>
          <w:sz w:val="28"/>
          <w:szCs w:val="28"/>
        </w:rPr>
        <w:t>.</w:t>
      </w:r>
    </w:p>
    <w:p w14:paraId="505FDFE1" w14:textId="3AA5150C" w:rsidR="00103367" w:rsidRDefault="0032600C" w:rsidP="00103367">
      <w:pPr>
        <w:rPr>
          <w:rFonts w:ascii="Calibri" w:hAnsi="Calibri" w:cs="Calibri"/>
          <w:sz w:val="28"/>
          <w:szCs w:val="28"/>
        </w:rPr>
      </w:pPr>
      <w:r w:rsidRPr="0032600C">
        <w:rPr>
          <w:rFonts w:ascii="Calibri" w:hAnsi="Calibri" w:cs="Calibri"/>
          <w:b/>
          <w:bCs/>
          <w:sz w:val="28"/>
          <w:szCs w:val="28"/>
        </w:rPr>
        <w:t>Supporto e Formazione per il Personale</w:t>
      </w:r>
      <w:r w:rsidRPr="0032600C">
        <w:rPr>
          <w:rFonts w:ascii="Calibri" w:hAnsi="Calibri" w:cs="Calibri"/>
          <w:sz w:val="28"/>
          <w:szCs w:val="28"/>
        </w:rPr>
        <w:t>:</w:t>
      </w:r>
    </w:p>
    <w:p w14:paraId="5F89C50F" w14:textId="06B038C5" w:rsidR="0032600C" w:rsidRPr="0032600C" w:rsidRDefault="0032600C" w:rsidP="0032600C">
      <w:pPr>
        <w:numPr>
          <w:ilvl w:val="0"/>
          <w:numId w:val="14"/>
        </w:numPr>
        <w:rPr>
          <w:rFonts w:ascii="Calibri" w:hAnsi="Calibri" w:cs="Calibri"/>
          <w:sz w:val="28"/>
          <w:szCs w:val="28"/>
        </w:rPr>
      </w:pPr>
      <w:r w:rsidRPr="0032600C">
        <w:rPr>
          <w:rFonts w:ascii="Calibri" w:hAnsi="Calibri" w:cs="Calibri"/>
          <w:sz w:val="28"/>
          <w:szCs w:val="28"/>
        </w:rPr>
        <w:t xml:space="preserve">Formazione del personale: </w:t>
      </w:r>
      <w:r w:rsidR="007E12CF">
        <w:rPr>
          <w:rFonts w:ascii="Calibri" w:hAnsi="Calibri" w:cs="Calibri"/>
          <w:sz w:val="28"/>
          <w:szCs w:val="28"/>
        </w:rPr>
        <w:t>f</w:t>
      </w:r>
      <w:r w:rsidRPr="0032600C">
        <w:rPr>
          <w:rFonts w:ascii="Calibri" w:hAnsi="Calibri" w:cs="Calibri"/>
          <w:sz w:val="28"/>
          <w:szCs w:val="28"/>
        </w:rPr>
        <w:t>ornire al personale scolastico e agli educatori la formazione necessaria per supportare efficacemente il bambino nelle attività educative, sportive e motorie.</w:t>
      </w:r>
    </w:p>
    <w:p w14:paraId="4359B6E0" w14:textId="5E92300C" w:rsidR="0032600C" w:rsidRPr="0032600C" w:rsidRDefault="0032600C" w:rsidP="0032600C">
      <w:pPr>
        <w:numPr>
          <w:ilvl w:val="0"/>
          <w:numId w:val="14"/>
        </w:numPr>
        <w:rPr>
          <w:rFonts w:ascii="Calibri" w:hAnsi="Calibri" w:cs="Calibri"/>
          <w:sz w:val="28"/>
          <w:szCs w:val="28"/>
        </w:rPr>
      </w:pPr>
      <w:r w:rsidRPr="0032600C">
        <w:rPr>
          <w:rFonts w:ascii="Calibri" w:hAnsi="Calibri" w:cs="Calibri"/>
          <w:sz w:val="28"/>
          <w:szCs w:val="28"/>
        </w:rPr>
        <w:t xml:space="preserve">Supervisione e supporto continuo: </w:t>
      </w:r>
      <w:r w:rsidR="007E12CF">
        <w:rPr>
          <w:rFonts w:ascii="Calibri" w:hAnsi="Calibri" w:cs="Calibri"/>
          <w:sz w:val="28"/>
          <w:szCs w:val="28"/>
        </w:rPr>
        <w:t>a</w:t>
      </w:r>
      <w:r w:rsidRPr="0032600C">
        <w:rPr>
          <w:rFonts w:ascii="Calibri" w:hAnsi="Calibri" w:cs="Calibri"/>
          <w:sz w:val="28"/>
          <w:szCs w:val="28"/>
        </w:rPr>
        <w:t>ssicurare una supervisione regolare da parte di specialisti dell'educazione speciale e del settore sportivo per garantire un supporto adeguato al bambino e al personale coinvolto nel suo insegnamento.</w:t>
      </w:r>
    </w:p>
    <w:p w14:paraId="348D30B6" w14:textId="1C08568E" w:rsidR="0032600C" w:rsidRDefault="00FD263C" w:rsidP="00103367">
      <w:pPr>
        <w:rPr>
          <w:rFonts w:ascii="Calibri" w:hAnsi="Calibri" w:cs="Calibri"/>
          <w:sz w:val="28"/>
          <w:szCs w:val="28"/>
        </w:rPr>
      </w:pPr>
      <w:r w:rsidRPr="00FD263C">
        <w:rPr>
          <w:rFonts w:ascii="Calibri" w:hAnsi="Calibri" w:cs="Calibri"/>
          <w:b/>
          <w:bCs/>
          <w:sz w:val="28"/>
          <w:szCs w:val="28"/>
        </w:rPr>
        <w:t>Collaborazione Interdisciplinare</w:t>
      </w:r>
      <w:r w:rsidRPr="00FD263C">
        <w:rPr>
          <w:rFonts w:ascii="Calibri" w:hAnsi="Calibri" w:cs="Calibri"/>
          <w:sz w:val="28"/>
          <w:szCs w:val="28"/>
        </w:rPr>
        <w:t>:</w:t>
      </w:r>
    </w:p>
    <w:p w14:paraId="0AE30C17" w14:textId="1CCC16F9" w:rsidR="00FD263C" w:rsidRDefault="00FD263C" w:rsidP="00FD263C">
      <w:pPr>
        <w:pStyle w:val="Paragrafoelenco"/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FD263C">
        <w:rPr>
          <w:rFonts w:ascii="Calibri" w:hAnsi="Calibri" w:cs="Calibri"/>
          <w:sz w:val="28"/>
          <w:szCs w:val="28"/>
        </w:rPr>
        <w:t xml:space="preserve">Collaborazione tra professionisti: </w:t>
      </w:r>
      <w:r w:rsidR="007E12CF">
        <w:rPr>
          <w:rFonts w:ascii="Calibri" w:hAnsi="Calibri" w:cs="Calibri"/>
          <w:sz w:val="28"/>
          <w:szCs w:val="28"/>
        </w:rPr>
        <w:t>p</w:t>
      </w:r>
      <w:r w:rsidRPr="00FD263C">
        <w:rPr>
          <w:rFonts w:ascii="Calibri" w:hAnsi="Calibri" w:cs="Calibri"/>
          <w:sz w:val="28"/>
          <w:szCs w:val="28"/>
        </w:rPr>
        <w:t>romuovere la collaborazione e la comunicazione tra gli specialisti dell'educazione speciale, i terapisti, gli allenatori sportivi e altri professionisti coinvolti nell'assistenza al bambino, per garantire un approccio integrato e coordinato.</w:t>
      </w:r>
    </w:p>
    <w:p w14:paraId="654D8761" w14:textId="7762BE93" w:rsidR="00593B19" w:rsidRPr="00FD263C" w:rsidRDefault="00B16B3F" w:rsidP="00FD263C">
      <w:pPr>
        <w:rPr>
          <w:rFonts w:ascii="Calibri" w:hAnsi="Calibri" w:cs="Calibri"/>
          <w:sz w:val="28"/>
          <w:szCs w:val="28"/>
        </w:rPr>
      </w:pPr>
      <w:r w:rsidRPr="00B16B3F">
        <w:rPr>
          <w:rFonts w:ascii="Calibri" w:hAnsi="Calibri" w:cs="Calibri"/>
          <w:sz w:val="28"/>
          <w:szCs w:val="28"/>
        </w:rPr>
        <w:t>Questi interventi mirano a creare un ambiente educativo e sociale inclusivo che supporti il bambino con sindrome di Down nel suo sviluppo complessivo, offrendo opportunità significative di apprendimento, crescita e partecipazione.</w:t>
      </w:r>
    </w:p>
    <w:p w14:paraId="766BDA9F" w14:textId="5A1D4CDB" w:rsidR="00103367" w:rsidRDefault="00471586">
      <w:pPr>
        <w:rPr>
          <w:rFonts w:ascii="Calibri" w:hAnsi="Calibri" w:cs="Calibri"/>
          <w:sz w:val="28"/>
          <w:szCs w:val="28"/>
        </w:rPr>
      </w:pPr>
      <w:r w:rsidRPr="00471586">
        <w:rPr>
          <w:rFonts w:ascii="Calibri" w:hAnsi="Calibri" w:cs="Calibri"/>
          <w:sz w:val="28"/>
          <w:szCs w:val="28"/>
        </w:rPr>
        <w:t>Valutando i benefici che potrebbero derivare dalla collaborazione con la famiglia, la scuola e la comunità educante nel contesto di un progetto per bambini con sindrome di Down, possiamo identificare diversi vantaggi:</w:t>
      </w:r>
    </w:p>
    <w:p w14:paraId="1C91E9E3" w14:textId="77777777" w:rsidR="008D72A6" w:rsidRPr="008D72A6" w:rsidRDefault="008D72A6" w:rsidP="008D72A6">
      <w:pPr>
        <w:rPr>
          <w:rFonts w:ascii="Calibri" w:hAnsi="Calibri" w:cs="Calibri"/>
          <w:sz w:val="28"/>
          <w:szCs w:val="28"/>
        </w:rPr>
      </w:pPr>
      <w:r w:rsidRPr="008D72A6">
        <w:rPr>
          <w:rFonts w:ascii="Calibri" w:hAnsi="Calibri" w:cs="Calibri"/>
          <w:b/>
          <w:bCs/>
          <w:sz w:val="28"/>
          <w:szCs w:val="28"/>
        </w:rPr>
        <w:t>Con la Famiglia</w:t>
      </w:r>
      <w:r w:rsidRPr="008D72A6">
        <w:rPr>
          <w:rFonts w:ascii="Calibri" w:hAnsi="Calibri" w:cs="Calibri"/>
          <w:sz w:val="28"/>
          <w:szCs w:val="28"/>
        </w:rPr>
        <w:t>:</w:t>
      </w:r>
    </w:p>
    <w:p w14:paraId="24C67BF6" w14:textId="1128BD07" w:rsidR="008D72A6" w:rsidRPr="008D72A6" w:rsidRDefault="008D72A6" w:rsidP="008D72A6">
      <w:pPr>
        <w:numPr>
          <w:ilvl w:val="0"/>
          <w:numId w:val="16"/>
        </w:numPr>
        <w:rPr>
          <w:rFonts w:ascii="Calibri" w:hAnsi="Calibri" w:cs="Calibri"/>
          <w:sz w:val="28"/>
          <w:szCs w:val="28"/>
        </w:rPr>
      </w:pPr>
      <w:r w:rsidRPr="008D72A6">
        <w:rPr>
          <w:rFonts w:ascii="Calibri" w:hAnsi="Calibri" w:cs="Calibri"/>
          <w:sz w:val="28"/>
          <w:szCs w:val="28"/>
        </w:rPr>
        <w:t xml:space="preserve">Coinvolgimento attivo dei genitori: </w:t>
      </w:r>
      <w:r w:rsidR="0000786C">
        <w:rPr>
          <w:rFonts w:ascii="Calibri" w:hAnsi="Calibri" w:cs="Calibri"/>
          <w:sz w:val="28"/>
          <w:szCs w:val="28"/>
        </w:rPr>
        <w:t>l</w:t>
      </w:r>
      <w:r w:rsidRPr="008D72A6">
        <w:rPr>
          <w:rFonts w:ascii="Calibri" w:hAnsi="Calibri" w:cs="Calibri"/>
          <w:sz w:val="28"/>
          <w:szCs w:val="28"/>
        </w:rPr>
        <w:t>a collaborazione con la famiglia permette di coinvolgere attivamente i genitori nel processo educativo del bambino, aumentando il loro senso di responsabilità e partecipazione.</w:t>
      </w:r>
    </w:p>
    <w:p w14:paraId="6D8E65AE" w14:textId="07FAE309" w:rsidR="008D72A6" w:rsidRPr="008D72A6" w:rsidRDefault="008D72A6" w:rsidP="008D72A6">
      <w:pPr>
        <w:numPr>
          <w:ilvl w:val="0"/>
          <w:numId w:val="16"/>
        </w:numPr>
        <w:rPr>
          <w:rFonts w:ascii="Calibri" w:hAnsi="Calibri" w:cs="Calibri"/>
          <w:sz w:val="28"/>
          <w:szCs w:val="28"/>
        </w:rPr>
      </w:pPr>
      <w:r w:rsidRPr="008D72A6">
        <w:rPr>
          <w:rFonts w:ascii="Calibri" w:hAnsi="Calibri" w:cs="Calibri"/>
          <w:sz w:val="28"/>
          <w:szCs w:val="28"/>
        </w:rPr>
        <w:lastRenderedPageBreak/>
        <w:t xml:space="preserve">Supporto emotivo e pratico: </w:t>
      </w:r>
      <w:r w:rsidR="0000786C">
        <w:rPr>
          <w:rFonts w:ascii="Calibri" w:hAnsi="Calibri" w:cs="Calibri"/>
          <w:sz w:val="28"/>
          <w:szCs w:val="28"/>
        </w:rPr>
        <w:t>l</w:t>
      </w:r>
      <w:r w:rsidRPr="008D72A6">
        <w:rPr>
          <w:rFonts w:ascii="Calibri" w:hAnsi="Calibri" w:cs="Calibri"/>
          <w:sz w:val="28"/>
          <w:szCs w:val="28"/>
        </w:rPr>
        <w:t>a famiglia può offrire un prezioso supporto emotivo e pratico al bambino, aiutandolo a affrontare le sfide e ad adattarsi ai nuovi ambienti e situazioni.</w:t>
      </w:r>
    </w:p>
    <w:p w14:paraId="0ADFB1D6" w14:textId="61F7CD07" w:rsidR="008D72A6" w:rsidRPr="008D72A6" w:rsidRDefault="008D72A6" w:rsidP="008D72A6">
      <w:pPr>
        <w:numPr>
          <w:ilvl w:val="0"/>
          <w:numId w:val="16"/>
        </w:numPr>
        <w:rPr>
          <w:rFonts w:ascii="Calibri" w:hAnsi="Calibri" w:cs="Calibri"/>
          <w:sz w:val="28"/>
          <w:szCs w:val="28"/>
        </w:rPr>
      </w:pPr>
      <w:r w:rsidRPr="008D72A6">
        <w:rPr>
          <w:rFonts w:ascii="Calibri" w:hAnsi="Calibri" w:cs="Calibri"/>
          <w:sz w:val="28"/>
          <w:szCs w:val="28"/>
        </w:rPr>
        <w:t xml:space="preserve">Condivisione delle risorse e delle competenze: </w:t>
      </w:r>
      <w:r w:rsidR="0000786C">
        <w:rPr>
          <w:rFonts w:ascii="Calibri" w:hAnsi="Calibri" w:cs="Calibri"/>
          <w:sz w:val="28"/>
          <w:szCs w:val="28"/>
        </w:rPr>
        <w:t>l</w:t>
      </w:r>
      <w:r w:rsidRPr="008D72A6">
        <w:rPr>
          <w:rFonts w:ascii="Calibri" w:hAnsi="Calibri" w:cs="Calibri"/>
          <w:sz w:val="28"/>
          <w:szCs w:val="28"/>
        </w:rPr>
        <w:t>a famiglia può condividere risorse e competenze utili per supportare il bambino, come informazioni sui suoi bisogni e preferenze, strategie di gestione del comportamento e conoscenze su terapie e trattamenti efficaci.</w:t>
      </w:r>
    </w:p>
    <w:p w14:paraId="5D0210DA" w14:textId="76821E58" w:rsidR="00471586" w:rsidRDefault="008D72A6">
      <w:pPr>
        <w:rPr>
          <w:rFonts w:ascii="Calibri" w:hAnsi="Calibri" w:cs="Calibri"/>
          <w:sz w:val="28"/>
          <w:szCs w:val="28"/>
        </w:rPr>
      </w:pPr>
      <w:r w:rsidRPr="008D72A6">
        <w:rPr>
          <w:rFonts w:ascii="Calibri" w:hAnsi="Calibri" w:cs="Calibri"/>
          <w:b/>
          <w:bCs/>
          <w:sz w:val="28"/>
          <w:szCs w:val="28"/>
        </w:rPr>
        <w:t>Nella Scuola</w:t>
      </w:r>
      <w:r w:rsidRPr="008D72A6">
        <w:rPr>
          <w:rFonts w:ascii="Calibri" w:hAnsi="Calibri" w:cs="Calibri"/>
          <w:sz w:val="28"/>
          <w:szCs w:val="28"/>
        </w:rPr>
        <w:t>:</w:t>
      </w:r>
    </w:p>
    <w:p w14:paraId="47FE9FE2" w14:textId="534B80B5" w:rsidR="009B78D9" w:rsidRPr="009B78D9" w:rsidRDefault="009B78D9" w:rsidP="009B78D9">
      <w:pPr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9B78D9">
        <w:rPr>
          <w:rFonts w:ascii="Calibri" w:hAnsi="Calibri" w:cs="Calibri"/>
          <w:sz w:val="28"/>
          <w:szCs w:val="28"/>
        </w:rPr>
        <w:t xml:space="preserve">Collaborazione interprofessionale: </w:t>
      </w:r>
      <w:r w:rsidR="0000786C">
        <w:rPr>
          <w:rFonts w:ascii="Calibri" w:hAnsi="Calibri" w:cs="Calibri"/>
          <w:sz w:val="28"/>
          <w:szCs w:val="28"/>
        </w:rPr>
        <w:t>c</w:t>
      </w:r>
      <w:r w:rsidRPr="009B78D9">
        <w:rPr>
          <w:rFonts w:ascii="Calibri" w:hAnsi="Calibri" w:cs="Calibri"/>
          <w:sz w:val="28"/>
          <w:szCs w:val="28"/>
        </w:rPr>
        <w:t>oinvolgere insegnanti, educatori specializzati, terapisti e altri professionisti all'interno della scuola favorisce una collaborazione interprofessionale che permette di adattare le pratiche educative alle esigenze specifiche del bambino.</w:t>
      </w:r>
    </w:p>
    <w:p w14:paraId="0E488E80" w14:textId="0DFBB026" w:rsidR="009B78D9" w:rsidRPr="009B78D9" w:rsidRDefault="009B78D9" w:rsidP="009B78D9">
      <w:pPr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9B78D9">
        <w:rPr>
          <w:rFonts w:ascii="Calibri" w:hAnsi="Calibri" w:cs="Calibri"/>
          <w:sz w:val="28"/>
          <w:szCs w:val="28"/>
        </w:rPr>
        <w:t xml:space="preserve">Personalizzazione del curriculum: </w:t>
      </w:r>
      <w:r w:rsidR="0000786C">
        <w:rPr>
          <w:rFonts w:ascii="Calibri" w:hAnsi="Calibri" w:cs="Calibri"/>
          <w:sz w:val="28"/>
          <w:szCs w:val="28"/>
        </w:rPr>
        <w:t>l</w:t>
      </w:r>
      <w:r w:rsidRPr="009B78D9">
        <w:rPr>
          <w:rFonts w:ascii="Calibri" w:hAnsi="Calibri" w:cs="Calibri"/>
          <w:sz w:val="28"/>
          <w:szCs w:val="28"/>
        </w:rPr>
        <w:t>avorare a stretto contatto con la scuola consente di personalizzare il curriculum e le attività didattiche per rispondere alle esigenze individuali del bambino, massimizzando le sue opportunità di apprendimento e successo.</w:t>
      </w:r>
    </w:p>
    <w:p w14:paraId="108F7F79" w14:textId="48EF6A34" w:rsidR="009B78D9" w:rsidRPr="009B78D9" w:rsidRDefault="009B78D9" w:rsidP="009B78D9">
      <w:pPr>
        <w:numPr>
          <w:ilvl w:val="0"/>
          <w:numId w:val="17"/>
        </w:numPr>
        <w:rPr>
          <w:rFonts w:ascii="Calibri" w:hAnsi="Calibri" w:cs="Calibri"/>
          <w:sz w:val="28"/>
          <w:szCs w:val="28"/>
        </w:rPr>
      </w:pPr>
      <w:r w:rsidRPr="009B78D9">
        <w:rPr>
          <w:rFonts w:ascii="Calibri" w:hAnsi="Calibri" w:cs="Calibri"/>
          <w:sz w:val="28"/>
          <w:szCs w:val="28"/>
        </w:rPr>
        <w:t xml:space="preserve">Promozione dell'inclusione: </w:t>
      </w:r>
      <w:r w:rsidR="0000786C">
        <w:rPr>
          <w:rFonts w:ascii="Calibri" w:hAnsi="Calibri" w:cs="Calibri"/>
          <w:sz w:val="28"/>
          <w:szCs w:val="28"/>
        </w:rPr>
        <w:t>c</w:t>
      </w:r>
      <w:r w:rsidRPr="009B78D9">
        <w:rPr>
          <w:rFonts w:ascii="Calibri" w:hAnsi="Calibri" w:cs="Calibri"/>
          <w:sz w:val="28"/>
          <w:szCs w:val="28"/>
        </w:rPr>
        <w:t>ollaborare con la scuola aiuta a promuovere un ambiente inclusivo che accoglie e supporta attivamente il bambino con sindrome di Down, contribuendo a sensibilizzare gli altri studenti e a promuovere la diversità e l'accettazione.</w:t>
      </w:r>
    </w:p>
    <w:p w14:paraId="0AA9206C" w14:textId="48BACDC8" w:rsidR="008D72A6" w:rsidRDefault="009B78D9">
      <w:pPr>
        <w:rPr>
          <w:rFonts w:ascii="Calibri" w:hAnsi="Calibri" w:cs="Calibri"/>
          <w:sz w:val="28"/>
          <w:szCs w:val="28"/>
        </w:rPr>
      </w:pPr>
      <w:r w:rsidRPr="009B78D9">
        <w:rPr>
          <w:rFonts w:ascii="Calibri" w:hAnsi="Calibri" w:cs="Calibri"/>
          <w:b/>
          <w:bCs/>
          <w:sz w:val="28"/>
          <w:szCs w:val="28"/>
        </w:rPr>
        <w:t>Nella Comunità Educante</w:t>
      </w:r>
      <w:r w:rsidRPr="009B78D9">
        <w:rPr>
          <w:rFonts w:ascii="Calibri" w:hAnsi="Calibri" w:cs="Calibri"/>
          <w:sz w:val="28"/>
          <w:szCs w:val="28"/>
        </w:rPr>
        <w:t>:</w:t>
      </w:r>
    </w:p>
    <w:p w14:paraId="30137F7A" w14:textId="20394335" w:rsidR="008E7E2F" w:rsidRPr="008E7E2F" w:rsidRDefault="008E7E2F" w:rsidP="008E7E2F">
      <w:pPr>
        <w:numPr>
          <w:ilvl w:val="0"/>
          <w:numId w:val="18"/>
        </w:numPr>
        <w:rPr>
          <w:rFonts w:ascii="Calibri" w:hAnsi="Calibri" w:cs="Calibri"/>
          <w:sz w:val="28"/>
          <w:szCs w:val="28"/>
        </w:rPr>
      </w:pPr>
      <w:r w:rsidRPr="008E7E2F">
        <w:rPr>
          <w:rFonts w:ascii="Calibri" w:hAnsi="Calibri" w:cs="Calibri"/>
          <w:sz w:val="28"/>
          <w:szCs w:val="28"/>
        </w:rPr>
        <w:t xml:space="preserve">Accesso a risorse e servizi: </w:t>
      </w:r>
      <w:r w:rsidR="0000786C">
        <w:rPr>
          <w:rFonts w:ascii="Calibri" w:hAnsi="Calibri" w:cs="Calibri"/>
          <w:sz w:val="28"/>
          <w:szCs w:val="28"/>
        </w:rPr>
        <w:t>l</w:t>
      </w:r>
      <w:r w:rsidRPr="008E7E2F">
        <w:rPr>
          <w:rFonts w:ascii="Calibri" w:hAnsi="Calibri" w:cs="Calibri"/>
          <w:sz w:val="28"/>
          <w:szCs w:val="28"/>
        </w:rPr>
        <w:t>a collaborazione con la comunità educante consente di accedere a una vasta gamma di risorse e servizi utili per supportare il bambino, come centri ricreativi, programmi sportivi inclusivi, gruppi di sostegno per famiglie e servizi sanitari specializzati.</w:t>
      </w:r>
    </w:p>
    <w:p w14:paraId="770E3289" w14:textId="7C4EA93C" w:rsidR="008E7E2F" w:rsidRPr="008E7E2F" w:rsidRDefault="008E7E2F" w:rsidP="008E7E2F">
      <w:pPr>
        <w:numPr>
          <w:ilvl w:val="0"/>
          <w:numId w:val="18"/>
        </w:numPr>
        <w:rPr>
          <w:rFonts w:ascii="Calibri" w:hAnsi="Calibri" w:cs="Calibri"/>
          <w:sz w:val="28"/>
          <w:szCs w:val="28"/>
        </w:rPr>
      </w:pPr>
      <w:r w:rsidRPr="008E7E2F">
        <w:rPr>
          <w:rFonts w:ascii="Calibri" w:hAnsi="Calibri" w:cs="Calibri"/>
          <w:sz w:val="28"/>
          <w:szCs w:val="28"/>
        </w:rPr>
        <w:t xml:space="preserve">Sensibilizzazione e sostegno sociale: </w:t>
      </w:r>
      <w:r w:rsidR="0000786C">
        <w:rPr>
          <w:rFonts w:ascii="Calibri" w:hAnsi="Calibri" w:cs="Calibri"/>
          <w:sz w:val="28"/>
          <w:szCs w:val="28"/>
        </w:rPr>
        <w:t>la</w:t>
      </w:r>
      <w:r w:rsidRPr="008E7E2F">
        <w:rPr>
          <w:rFonts w:ascii="Calibri" w:hAnsi="Calibri" w:cs="Calibri"/>
          <w:sz w:val="28"/>
          <w:szCs w:val="28"/>
        </w:rPr>
        <w:t>vorare con la comunità educante aiuta a sensibilizzare l'opinione pubblica sulla sindrome di Down e ad aumentare il sostegno sociale per i bambini e le famiglie che ne sono colpiti, riducendo il rischio di discriminazione e isolamento.</w:t>
      </w:r>
    </w:p>
    <w:p w14:paraId="76B5B7B3" w14:textId="7A42BD5D" w:rsidR="008E7E2F" w:rsidRPr="008E7E2F" w:rsidRDefault="008E7E2F" w:rsidP="008E7E2F">
      <w:pPr>
        <w:numPr>
          <w:ilvl w:val="0"/>
          <w:numId w:val="18"/>
        </w:numPr>
        <w:rPr>
          <w:rFonts w:ascii="Calibri" w:hAnsi="Calibri" w:cs="Calibri"/>
          <w:sz w:val="28"/>
          <w:szCs w:val="28"/>
        </w:rPr>
      </w:pPr>
      <w:r w:rsidRPr="008E7E2F">
        <w:rPr>
          <w:rFonts w:ascii="Calibri" w:hAnsi="Calibri" w:cs="Calibri"/>
          <w:sz w:val="28"/>
          <w:szCs w:val="28"/>
        </w:rPr>
        <w:t xml:space="preserve">Opportunità di partecipazione e integrazione: </w:t>
      </w:r>
      <w:r w:rsidR="0000786C">
        <w:rPr>
          <w:rFonts w:ascii="Calibri" w:hAnsi="Calibri" w:cs="Calibri"/>
          <w:sz w:val="28"/>
          <w:szCs w:val="28"/>
        </w:rPr>
        <w:t>c</w:t>
      </w:r>
      <w:r w:rsidRPr="008E7E2F">
        <w:rPr>
          <w:rFonts w:ascii="Calibri" w:hAnsi="Calibri" w:cs="Calibri"/>
          <w:sz w:val="28"/>
          <w:szCs w:val="28"/>
        </w:rPr>
        <w:t>oinvolgere il bambino con sindrome di Down in attività e iniziative della comunità educante offre opportunità di partecipazione e integrazione sociale che favoriscono il suo sviluppo e il suo benessere complessivo.</w:t>
      </w:r>
    </w:p>
    <w:p w14:paraId="537C0017" w14:textId="0ABD43C5" w:rsidR="009B78D9" w:rsidRPr="009D37E0" w:rsidRDefault="008E7E2F">
      <w:pPr>
        <w:rPr>
          <w:rFonts w:ascii="Calibri" w:hAnsi="Calibri" w:cs="Calibri"/>
          <w:sz w:val="28"/>
          <w:szCs w:val="28"/>
        </w:rPr>
      </w:pPr>
      <w:r w:rsidRPr="008E7E2F">
        <w:rPr>
          <w:rFonts w:ascii="Calibri" w:hAnsi="Calibri" w:cs="Calibri"/>
          <w:sz w:val="28"/>
          <w:szCs w:val="28"/>
        </w:rPr>
        <w:lastRenderedPageBreak/>
        <w:t>In sintesi, collaborare con la famiglia, la scuola e la comunità educante offre una serie di benefici significativi per il bambino con sindrome di Down, facilitando il suo sviluppo e l'inclusione sociale e migliorando la qualità complessiva della sua vita.</w:t>
      </w:r>
    </w:p>
    <w:sectPr w:rsidR="009B78D9" w:rsidRPr="009D3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8AF"/>
    <w:multiLevelType w:val="multilevel"/>
    <w:tmpl w:val="EFF0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85DB6"/>
    <w:multiLevelType w:val="multilevel"/>
    <w:tmpl w:val="A3D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049D6"/>
    <w:multiLevelType w:val="multilevel"/>
    <w:tmpl w:val="C80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E65D1"/>
    <w:multiLevelType w:val="multilevel"/>
    <w:tmpl w:val="C30C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767C0"/>
    <w:multiLevelType w:val="multilevel"/>
    <w:tmpl w:val="172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646880"/>
    <w:multiLevelType w:val="multilevel"/>
    <w:tmpl w:val="94D2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835C51"/>
    <w:multiLevelType w:val="multilevel"/>
    <w:tmpl w:val="B7B6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4831E7"/>
    <w:multiLevelType w:val="multilevel"/>
    <w:tmpl w:val="6FAA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3E6941"/>
    <w:multiLevelType w:val="multilevel"/>
    <w:tmpl w:val="3CCC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611CEF"/>
    <w:multiLevelType w:val="multilevel"/>
    <w:tmpl w:val="5ED6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C41F3E"/>
    <w:multiLevelType w:val="multilevel"/>
    <w:tmpl w:val="756E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1D5CE2"/>
    <w:multiLevelType w:val="multilevel"/>
    <w:tmpl w:val="4B7A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DF31F0"/>
    <w:multiLevelType w:val="multilevel"/>
    <w:tmpl w:val="263C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433C2C"/>
    <w:multiLevelType w:val="multilevel"/>
    <w:tmpl w:val="2A5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575333"/>
    <w:multiLevelType w:val="hybridMultilevel"/>
    <w:tmpl w:val="1F30E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1035A"/>
    <w:multiLevelType w:val="multilevel"/>
    <w:tmpl w:val="763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390B88"/>
    <w:multiLevelType w:val="multilevel"/>
    <w:tmpl w:val="2BCE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3B51BC"/>
    <w:multiLevelType w:val="multilevel"/>
    <w:tmpl w:val="9F86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2077483">
    <w:abstractNumId w:val="3"/>
  </w:num>
  <w:num w:numId="2" w16cid:durableId="1767920261">
    <w:abstractNumId w:val="13"/>
  </w:num>
  <w:num w:numId="3" w16cid:durableId="1395203325">
    <w:abstractNumId w:val="12"/>
  </w:num>
  <w:num w:numId="4" w16cid:durableId="105463242">
    <w:abstractNumId w:val="1"/>
  </w:num>
  <w:num w:numId="5" w16cid:durableId="1049913482">
    <w:abstractNumId w:val="0"/>
  </w:num>
  <w:num w:numId="6" w16cid:durableId="368651272">
    <w:abstractNumId w:val="7"/>
  </w:num>
  <w:num w:numId="7" w16cid:durableId="1059012609">
    <w:abstractNumId w:val="16"/>
  </w:num>
  <w:num w:numId="8" w16cid:durableId="2129005984">
    <w:abstractNumId w:val="6"/>
  </w:num>
  <w:num w:numId="9" w16cid:durableId="12805504">
    <w:abstractNumId w:val="10"/>
  </w:num>
  <w:num w:numId="10" w16cid:durableId="1954052863">
    <w:abstractNumId w:val="17"/>
  </w:num>
  <w:num w:numId="11" w16cid:durableId="479662839">
    <w:abstractNumId w:val="2"/>
  </w:num>
  <w:num w:numId="12" w16cid:durableId="369962680">
    <w:abstractNumId w:val="8"/>
  </w:num>
  <w:num w:numId="13" w16cid:durableId="2133357882">
    <w:abstractNumId w:val="15"/>
  </w:num>
  <w:num w:numId="14" w16cid:durableId="1735546882">
    <w:abstractNumId w:val="5"/>
  </w:num>
  <w:num w:numId="15" w16cid:durableId="595675026">
    <w:abstractNumId w:val="14"/>
  </w:num>
  <w:num w:numId="16" w16cid:durableId="593171448">
    <w:abstractNumId w:val="9"/>
  </w:num>
  <w:num w:numId="17" w16cid:durableId="377436644">
    <w:abstractNumId w:val="4"/>
  </w:num>
  <w:num w:numId="18" w16cid:durableId="19408716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AE"/>
    <w:rsid w:val="0000786C"/>
    <w:rsid w:val="00023AE3"/>
    <w:rsid w:val="000A2D3C"/>
    <w:rsid w:val="000C5D46"/>
    <w:rsid w:val="00103367"/>
    <w:rsid w:val="001256D6"/>
    <w:rsid w:val="00126C72"/>
    <w:rsid w:val="00145B7A"/>
    <w:rsid w:val="001E1168"/>
    <w:rsid w:val="001E59FE"/>
    <w:rsid w:val="002109A7"/>
    <w:rsid w:val="00250CD3"/>
    <w:rsid w:val="0032600C"/>
    <w:rsid w:val="00343A49"/>
    <w:rsid w:val="00357DC2"/>
    <w:rsid w:val="003F6C36"/>
    <w:rsid w:val="00426D17"/>
    <w:rsid w:val="00471586"/>
    <w:rsid w:val="004C4C85"/>
    <w:rsid w:val="004D17B3"/>
    <w:rsid w:val="004F49E9"/>
    <w:rsid w:val="00561007"/>
    <w:rsid w:val="005920B0"/>
    <w:rsid w:val="00593B19"/>
    <w:rsid w:val="006E1F0D"/>
    <w:rsid w:val="007570EC"/>
    <w:rsid w:val="007E12CF"/>
    <w:rsid w:val="00800200"/>
    <w:rsid w:val="008722F5"/>
    <w:rsid w:val="008D02FE"/>
    <w:rsid w:val="008D72A6"/>
    <w:rsid w:val="008E7E2F"/>
    <w:rsid w:val="009465AE"/>
    <w:rsid w:val="009B78D9"/>
    <w:rsid w:val="009D37E0"/>
    <w:rsid w:val="00A17C34"/>
    <w:rsid w:val="00AA6E61"/>
    <w:rsid w:val="00B16B3F"/>
    <w:rsid w:val="00B229E0"/>
    <w:rsid w:val="00B43ED1"/>
    <w:rsid w:val="00B60488"/>
    <w:rsid w:val="00B863D9"/>
    <w:rsid w:val="00BE0B2C"/>
    <w:rsid w:val="00C91F26"/>
    <w:rsid w:val="00CA6D04"/>
    <w:rsid w:val="00D51666"/>
    <w:rsid w:val="00D60405"/>
    <w:rsid w:val="00D66DCA"/>
    <w:rsid w:val="00DB6C1A"/>
    <w:rsid w:val="00DE5E67"/>
    <w:rsid w:val="00E337D8"/>
    <w:rsid w:val="00E37AD4"/>
    <w:rsid w:val="00E63967"/>
    <w:rsid w:val="00F17D48"/>
    <w:rsid w:val="00FD263C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F302"/>
  <w15:chartTrackingRefBased/>
  <w15:docId w15:val="{9FECD8BF-8B2C-4872-8BC1-639B3932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6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6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6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6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6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6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6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6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6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6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6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65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65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65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65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65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65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6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6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6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65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65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65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6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65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6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9153</Characters>
  <Application>Microsoft Office Word</Application>
  <DocSecurity>0</DocSecurity>
  <Lines>166</Lines>
  <Paragraphs>81</Paragraphs>
  <ScaleCrop>false</ScaleCrop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BONFIGLIO</dc:creator>
  <cp:keywords/>
  <dc:description/>
  <cp:lastModifiedBy>ALESSIA BONFIGLIO</cp:lastModifiedBy>
  <cp:revision>54</cp:revision>
  <dcterms:created xsi:type="dcterms:W3CDTF">2024-03-11T21:35:00Z</dcterms:created>
  <dcterms:modified xsi:type="dcterms:W3CDTF">2024-03-29T15:17:00Z</dcterms:modified>
</cp:coreProperties>
</file>